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Adı ve Merkezi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Madde 1- Derneğin Adı: “</w:t>
      </w:r>
      <w:r w:rsidR="00E029E5" w:rsidRPr="00C266AB">
        <w:rPr>
          <w:rFonts w:ascii="Arial" w:hAnsi="Arial" w:cs="Arial"/>
        </w:rPr>
        <w:t>TÜM ÇEVİRMENLER VE ÇEVİRİ İŞLETMELERİ</w:t>
      </w:r>
      <w:r w:rsidR="00E40192" w:rsidRPr="00C266AB">
        <w:rPr>
          <w:rFonts w:ascii="Arial" w:hAnsi="Arial" w:cs="Arial"/>
        </w:rPr>
        <w:t xml:space="preserve"> DERNEĞİ</w:t>
      </w:r>
      <w:r w:rsidRPr="00C266AB">
        <w:rPr>
          <w:rFonts w:ascii="Arial" w:hAnsi="Arial" w:cs="Arial"/>
        </w:rPr>
        <w:t xml:space="preserve">” </w:t>
      </w:r>
      <w:proofErr w:type="spellStart"/>
      <w:r w:rsidRPr="00C266AB">
        <w:rPr>
          <w:rFonts w:ascii="Arial" w:hAnsi="Arial" w:cs="Arial"/>
        </w:rPr>
        <w:t>dir</w:t>
      </w:r>
      <w:proofErr w:type="spell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Kısa Adı: “</w:t>
      </w:r>
      <w:r w:rsidR="00E029E5" w:rsidRPr="00C266AB">
        <w:rPr>
          <w:rFonts w:ascii="Arial" w:hAnsi="Arial" w:cs="Arial"/>
        </w:rPr>
        <w:t>TCCD</w:t>
      </w:r>
      <w:r w:rsidRPr="00C266AB">
        <w:rPr>
          <w:rFonts w:ascii="Arial" w:hAnsi="Arial" w:cs="Arial"/>
        </w:rPr>
        <w:t xml:space="preserve">” </w:t>
      </w:r>
      <w:proofErr w:type="spellStart"/>
      <w:r w:rsidRPr="00C266AB">
        <w:rPr>
          <w:rFonts w:ascii="Arial" w:hAnsi="Arial" w:cs="Arial"/>
        </w:rPr>
        <w:t>dir</w:t>
      </w:r>
      <w:proofErr w:type="spell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Derneğin merkezi </w:t>
      </w:r>
      <w:proofErr w:type="spellStart"/>
      <w:r w:rsidRPr="00C266AB">
        <w:rPr>
          <w:rFonts w:ascii="Arial" w:hAnsi="Arial" w:cs="Arial"/>
        </w:rPr>
        <w:t>ANKARA’dır</w:t>
      </w:r>
      <w:proofErr w:type="spell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yurt içinde ve yurt dışında şube açabilir.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Amacı ve Bu Amacı Gerçekleştirmek İçin Dernekçe Sürdürülecek Çalışma Konuları ve Biçimleri İle Faaliyet Alanı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w:t>
      </w:r>
      <w:r w:rsidRPr="00C266AB">
        <w:rPr>
          <w:rFonts w:ascii="Arial" w:hAnsi="Arial" w:cs="Arial"/>
        </w:rPr>
        <w:t>-Dernek, Çevirmenlik, çeviri ve Çeviri hizmet yeri standartlarına uygun Türkiye ‘de bulunan çevirmenlerinin Resmi ve Özel Kurum ve Kuruluşlarına yaptıkları çeviri hizmet katkılarının daha etkinleştirilmesi ve geliştirilmesini sağlamak ve çeviri desteği vermek amacı ile kurulmuştur.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Dernekçe Sürdürülecek Çalışma Konuları ve Biçimleri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 Türkiye’de mütercim tercümanlık mesleğinde bulunan Çevirmelerin Çeviri Faaliyetlerini etkinleştirilmesi ve geliştirilmesi için araştırmalar yapmak,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 Çevirinin ve Çevirmen gelişimini sağlamak için Kurs, seminer, konferans ve panel gibi eğitim çalışmaları düzenlemek,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3-Çevirmen adaylarına yapılan çevirilerin gerektirdiği titizliği, disiplini ve ciddiyeti meslek etiğine yakışır biçimde yetiştirici faaliyetlerde bulunmak,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4-Amacın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5-Amacın gerçekleştirilmesi için sağlıklı bir çalışma ortamını sağlamak, her türlü teknik araç ve gereci, demirbaş ve kırtasiye malzemelerini temin etmek,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7-Tüzük amaçlarının gerçekleştirilmesi için ihtiyaç duyduğu gelirleri temin etmek amacıyla iktisadi, ticari ve sanayi işletmeler kurmak ve işletmek,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8-Üyelerinin yararlanmaları ve boş zamanlarını değerlendirebilmeleri için </w:t>
      </w:r>
      <w:proofErr w:type="gramStart"/>
      <w:r w:rsidRPr="00C266AB">
        <w:rPr>
          <w:rFonts w:ascii="Arial" w:hAnsi="Arial" w:cs="Arial"/>
        </w:rPr>
        <w:t>lokal</w:t>
      </w:r>
      <w:proofErr w:type="gramEnd"/>
      <w:r w:rsidRPr="00C266AB">
        <w:rPr>
          <w:rFonts w:ascii="Arial" w:hAnsi="Arial" w:cs="Arial"/>
        </w:rPr>
        <w:t xml:space="preserve"> açmak, sosyal ve kültürel tesisler kurmak ve bunları tefriş etmek,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9-Üyeleri arasında beşeri münasebetlerin geliştirilmesi ve devam ettirilmesi için yemekli toplantılar</w:t>
      </w:r>
      <w:r w:rsidR="00E40192" w:rsidRPr="00C266AB">
        <w:rPr>
          <w:rFonts w:ascii="Arial" w:hAnsi="Arial" w:cs="Arial"/>
        </w:rPr>
        <w:t xml:space="preserve">, konser, balo, tiyatro, sergi, </w:t>
      </w:r>
      <w:r w:rsidRPr="00C266AB">
        <w:rPr>
          <w:rFonts w:ascii="Arial" w:hAnsi="Arial" w:cs="Arial"/>
        </w:rPr>
        <w:t>gezi ve eğlenceli etkinlikler vb. düzenlemek veya üyelerinin bu tür etkinliklerden yararlanmalarını sağlamak,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10-Dernek faaliyetleri için ihtiyaç duyulan taşınır, taşınmaz mal satın almak, satmak, kiralamak, kiraya vermek ve taşınmazlar üzerinde ayni hak tesis etmek,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11-Amacın gerçekleştirilmesi için gerek görülmesi durumunda vakıf kurmak, federasyon kurmak veya kurulu bir federasyona katılmak, Gerekli izin alınarak derneklerin izinle kurabileceği tesisleri kurmak,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lastRenderedPageBreak/>
        <w:t>12-Uluslararası faaliyette bulunmak, yurt dışındaki dernek veya Federasyon gibi kuruluşlara üye olmak ve bu kuruluşlarla proje bazında ortak çalışmalar yapmak veya yardımlaşmak,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13-Derneğin amacını gerçekleştirmek üzere, benzer amaçlı derneklerden, işçi ve işveren sendikalarından ve meslekî kuruluşlardan maddî yardım almak ve adı geçen kurumlara maddî yardımda bulunmak,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14-Amacın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15-Dernek üyelerinin yiyecek, giyecek gibi zaruri ihtiyaç maddelerini ve diğer mal ve hizmetlerle kısa vadeli kredi ihtiyaçlarını karşılamak amacıyla sandık kurmak,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17-Derneğin amacı ile ilgisi bulunan ve kanunlarla yasaklanmayan alanlarda, diğer derneklerle veya vakıf, sendika ve benzeri sivil toplum kuruluşlarıyla ortak bir amacı gerçekleştirmek için plâtformlar oluşturmak,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18- Gerekli Kurullar oluşturarak, mesleki ve ahlaki ilkelerin uygulanmasını izlemek, denetlemek ve gereksinimlerini yapmak, Haksız rekabeti önlemek, Vergi Usul kanununun ilgili maddelerine istinaden vergi mükellefi olmalarını sağlamak, kayıt dışı faaliyetleri önlemek için kamu kurum ve kuruluşları ile işbirliği yapmak,</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Faaliyet Alanı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Çeviri ve Çevirmenlik alanında faaliyet gösterir.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Üye Olma Hakkı ve Üyelik İşlemleri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3-</w:t>
      </w:r>
      <w:r w:rsidRPr="00C266AB">
        <w:rPr>
          <w:rFonts w:ascii="Arial" w:hAnsi="Arial" w:cs="Arial"/>
        </w:rPr>
        <w:t xml:space="preserve"> Tercüman Yeterlilik Sertifikası almış veya Türkiye ‘de mütercim tercümanlık mesleğinde bulunan süreli veya kısmi süreli çalışmış olan ve derneğin yukarda yazılı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CC5B69" w:rsidRPr="00C266AB" w:rsidRDefault="00CC5B69" w:rsidP="00CC5B69">
      <w:pPr>
        <w:pStyle w:val="NormalWeb"/>
        <w:spacing w:before="0" w:beforeAutospacing="0" w:after="167" w:afterAutospacing="0"/>
        <w:rPr>
          <w:rFonts w:ascii="Arial" w:hAnsi="Arial" w:cs="Arial"/>
        </w:rPr>
      </w:pPr>
      <w:r w:rsidRPr="00C266AB">
        <w:rPr>
          <w:rFonts w:ascii="Arial" w:hAnsi="Arial" w:cs="Arial"/>
        </w:rPr>
        <w:t>Üye olacak çeviri işletmelerinin en az 3 (üç) üye çevirmenden referanslı olması gerekmektedir. Üye olacak çevirmenlerin ise en az 3 (üç) çeviri işletmesinden referanslı olması gerekmektedir.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asıl üyeleri, derneğin kurucuları ile müracaatları üzerine yönetim kurulunca üyeliğe kabul edilen kişilerdir.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Derneğe maddi ve manevi bakımdan önemli destek sağlamış bulunanlar yönetim kurulu kararı ile onursal üye olarak kabul edilebilir.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Derneğin şubesi açıldığında dernek merkezinde kayıtlı bulunanların üyelik kayıtları şubelere aktarılır. Yeni üyelik müracaatları şubelere yapılır. Üyeliğe kabul ve </w:t>
      </w:r>
      <w:r w:rsidRPr="00C266AB">
        <w:rPr>
          <w:rFonts w:ascii="Arial" w:hAnsi="Arial" w:cs="Arial"/>
        </w:rPr>
        <w:lastRenderedPageBreak/>
        <w:t>üyelikten silinme işlemleri şube yönetim kurulları tarafından yapılır ve en çok otuz gün içinde bir yazıyla Genel Merkeze bildirilir.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Üyelikten Çıkma</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4-</w:t>
      </w:r>
      <w:r w:rsidRPr="00C266AB">
        <w:rPr>
          <w:rFonts w:ascii="Arial" w:hAnsi="Arial" w:cs="Arial"/>
        </w:rPr>
        <w:t>Her üye yazılı olarak bildirmek kaydıyla, dernekten çıkma hakkına sahiptir.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Üyenin istifa dilekçesi yönetim kuruluna ulaştığı anda çıkış işlemleri sonuçlanmış sayılır. Üyelikten ayrılma, üyenin derneğe olan birikmiş borçlarını sona erdirmez.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Üyelikten Çıkarılma</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5-</w:t>
      </w:r>
      <w:r w:rsidRPr="00C266AB">
        <w:rPr>
          <w:rFonts w:ascii="Arial" w:hAnsi="Arial" w:cs="Arial"/>
        </w:rPr>
        <w:t>Dernek üyeliğinden çıkarılmayı gerektiren haller.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1-Dernek tüzüğüne aykırı davranışlarda bulunmak,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2-Verilen görevlerden sürekli kaçınmak,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3-Yazılı ikazlara rağmen üyelik aidatını altı ay içinde ödememek,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4-Dernek organlarınca verilen kararlara uymamak.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5-Üye olma şartlarını kaybetmiş olmak,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Yukarıda sayılan durumlardan birinin tespiti halinde yönetim kurulu kararı ile üyelikten çıkarılabilir.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Dernekten çıkan veya çıkarılanlar, üye kayıt defterinden silinir ve dernek malvarlığında hak iddia edemez.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Organları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6-</w:t>
      </w:r>
      <w:r w:rsidRPr="00C266AB">
        <w:rPr>
          <w:rFonts w:ascii="Arial" w:hAnsi="Arial" w:cs="Arial"/>
        </w:rPr>
        <w:t>Derneğin organları aşağıda gösterilmiştir.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1-Genel kurul,</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w:t>
      </w:r>
      <w:proofErr w:type="gramStart"/>
      <w:r w:rsidRPr="00C266AB">
        <w:rPr>
          <w:rFonts w:ascii="Arial" w:hAnsi="Arial" w:cs="Arial"/>
        </w:rPr>
        <w:t>Yönetim kurulu</w:t>
      </w:r>
      <w:proofErr w:type="gram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3-</w:t>
      </w:r>
      <w:proofErr w:type="gramStart"/>
      <w:r w:rsidRPr="00C266AB">
        <w:rPr>
          <w:rFonts w:ascii="Arial" w:hAnsi="Arial" w:cs="Arial"/>
        </w:rPr>
        <w:t>Denetim kurulu</w:t>
      </w:r>
      <w:proofErr w:type="gram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Genel Kurulunun Kuruluş Şekli, Toplanma Zamanı ve Çağrı ve Toplantı Usulü</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7-</w:t>
      </w:r>
      <w:r w:rsidRPr="00C266AB">
        <w:rPr>
          <w:rFonts w:ascii="Arial" w:hAnsi="Arial" w:cs="Arial"/>
        </w:rPr>
        <w:t>Genel kurul, derneğin en yetkili karar organı olup; derneğe kayıtlı üyelerden; şubenin doğal delegeleri ile şubede kayıtlı üyeler tarafından seçilmiş delegelerden oluşur.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Genel kurul;</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1-Bu tüzükte belli edilen zamanda olağan,</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2-Yönetim veya denetim kurulunun gerekli gördüğü hallerde veya dernek üyelerinden beşte birinin yazılı isteği üzerine otuz gün içinde olağanüstü toplanır.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Olağan genel kurul, 3 yılda bir, </w:t>
      </w:r>
      <w:r w:rsidR="009265EF" w:rsidRPr="00C266AB">
        <w:rPr>
          <w:rFonts w:ascii="Arial" w:hAnsi="Arial" w:cs="Arial"/>
        </w:rPr>
        <w:t xml:space="preserve">Mayıs </w:t>
      </w:r>
      <w:r w:rsidRPr="00C266AB">
        <w:rPr>
          <w:rFonts w:ascii="Arial" w:hAnsi="Arial" w:cs="Arial"/>
        </w:rPr>
        <w:t>ayı içersinde, yönetim kurulunca belirlenecek gün yer ve saatte toplanır.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 toplantıya yönetim kurulunca çağrılır.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lastRenderedPageBreak/>
        <w:t xml:space="preserve">Yönetim kurulu, genel kurulu toplantıya çağırmazsa; üyelerden birinin başvurusu üzerine sulh </w:t>
      </w:r>
      <w:proofErr w:type="gramStart"/>
      <w:r w:rsidRPr="00C266AB">
        <w:rPr>
          <w:rFonts w:ascii="Arial" w:hAnsi="Arial" w:cs="Arial"/>
        </w:rPr>
        <w:t>hakimi</w:t>
      </w:r>
      <w:proofErr w:type="gramEnd"/>
      <w:r w:rsidRPr="00C266AB">
        <w:rPr>
          <w:rFonts w:ascii="Arial" w:hAnsi="Arial" w:cs="Arial"/>
        </w:rPr>
        <w:t>, üç üyeyi genel kurulu toplantıya çağırmakla görevlendirir.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Çağrı Usulü</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Yönetim kurulu, dernek tüzüğüne göre genel kurula katılma hakkı bulunan üyelerin listesini düzenler. Genel kurula katılma hakkı bulunan üyeler, en az </w:t>
      </w:r>
      <w:r w:rsidR="002877F6" w:rsidRPr="00C266AB">
        <w:rPr>
          <w:rFonts w:ascii="Arial" w:hAnsi="Arial" w:cs="Arial"/>
        </w:rPr>
        <w:t>15 (</w:t>
      </w:r>
      <w:r w:rsidRPr="00C266AB">
        <w:rPr>
          <w:rFonts w:ascii="Arial" w:hAnsi="Arial" w:cs="Arial"/>
        </w:rPr>
        <w:t>on</w:t>
      </w:r>
      <w:r w:rsidR="002877F6" w:rsidRPr="00C266AB">
        <w:rPr>
          <w:rFonts w:ascii="Arial" w:hAnsi="Arial" w:cs="Arial"/>
        </w:rPr>
        <w:t xml:space="preserve"> </w:t>
      </w:r>
      <w:r w:rsidRPr="00C266AB">
        <w:rPr>
          <w:rFonts w:ascii="Arial" w:hAnsi="Arial" w:cs="Arial"/>
        </w:rPr>
        <w:t>beş</w:t>
      </w:r>
      <w:r w:rsidR="002877F6" w:rsidRPr="00C266AB">
        <w:rPr>
          <w:rFonts w:ascii="Arial" w:hAnsi="Arial" w:cs="Arial"/>
        </w:rPr>
        <w:t>)</w:t>
      </w:r>
      <w:r w:rsidRPr="00C266AB">
        <w:rPr>
          <w:rFonts w:ascii="Arial" w:hAnsi="Arial" w:cs="Arial"/>
        </w:rPr>
        <w:t xml:space="preserve">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 toplantısı bir defadan fazla geri bırakılamaz.</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Toplantı Usulü</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Açılıştan sonra, toplantıyı yönetmek üzere bir başkan ve yeteri kadar başkan vekili ile yazman seçilerek divan heyeti oluşturulur.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Dernek organlarının seçimi için yapılacak oylamalarda, oy kullanan üyelerin divan heyetine kimliklerini göstermeleri ve </w:t>
      </w:r>
      <w:proofErr w:type="spellStart"/>
      <w:r w:rsidRPr="00C266AB">
        <w:rPr>
          <w:rFonts w:ascii="Arial" w:hAnsi="Arial" w:cs="Arial"/>
        </w:rPr>
        <w:t>hazırun</w:t>
      </w:r>
      <w:proofErr w:type="spellEnd"/>
      <w:r w:rsidRPr="00C266AB">
        <w:rPr>
          <w:rFonts w:ascii="Arial" w:hAnsi="Arial" w:cs="Arial"/>
        </w:rPr>
        <w:t xml:space="preserve"> listesindeki isimlerinin karşılarını imzalamaları zorunludur.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Toplantının yönetimi ve güvenliğinin sağlanması divan başkanına aittir.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kurulda, yalnızca gündemde yer alan maddeler görüşülür. Ancak toplantıda hazır bulunan üyelerin onda biri tarafından görüşülmesi yazılı olarak istenen konuların gündeme alınması zorunludur.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Genel kurulda her üyenin bir oy hakkı vardır; üye oyunu şahsen kullanmak zorundadır. Onursal üyeler genel kurul toplantılarına katılabilir ancak oy </w:t>
      </w:r>
      <w:r w:rsidRPr="00C266AB">
        <w:rPr>
          <w:rFonts w:ascii="Arial" w:hAnsi="Arial" w:cs="Arial"/>
        </w:rPr>
        <w:lastRenderedPageBreak/>
        <w:t>kullanamazlar. Tüzel kişinin üye olması halinde, tüzel kişinin yönetim kurulu başkanı veya temsille görevlendireceği kişi oy kullanır.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Genel Kurulun Oy kullanma ve Karar Alma Usul ve Şekilleri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8-</w:t>
      </w:r>
      <w:r w:rsidRPr="00C266AB">
        <w:rPr>
          <w:rFonts w:ascii="Arial" w:hAnsi="Arial" w:cs="Arial"/>
        </w:rPr>
        <w:t>Genel kurulda, aksine karar alınmamışsa, yönetim ve denetim kurulu üyelerin seçimleri gizli oylama ile diğer konulardaki kararlar ise açık olarak oylanır. Gizli oylar, toplantı başkanı tarafından mühürlenmiş kâğıtların veya oy pusulalarının üyeler tarafından gereği yapıldıktan sonra içi boş bir kaba atılması ile toplanan ve oy vermenin bitiminden sonra açık dökümü yapılarak belirlenen oylardır.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Açık oylamada, genel kurul başkanının belirteceği yöntem uygulanır.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 kararları, toplantıya katılan üyelerin salt çoğunluğuyla alınır. Şu kadar ki, tüzük değişikliği ve derneğin feshi kararları, ancak toplantıya katılan üyelerin üçte iki çoğunluğuyla alınabilir.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Toplantısız veya Çağrısız Alınan Kararlar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Genel Kurulun Görev ve Yetkileri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9-</w:t>
      </w:r>
      <w:r w:rsidRPr="00C266AB">
        <w:rPr>
          <w:rFonts w:ascii="Arial" w:hAnsi="Arial" w:cs="Arial"/>
        </w:rPr>
        <w:t>Aşağıda yazılı hususlar genel kurulca görüşülüp karara bağlanır.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1-Dernek organlarının seçilmesi,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2-Dernek tüzüğünün değiştirilmesi,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3-Yönetim ve denetim kurulları raporlarının görüşülmesi ve yönetim kurulunun ibrası,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4-Yönetim kurulunca hazırlanan bütçenin görüşülüp aynen veya değiştirilerek kabul edilmesi,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5-Derneğin diğer organlarının denetlenmesi ve gerek görüldüğünde haklı sebeplerle onların görevden alınması,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6- Üyeliğin reddi veya üyelikten çıkarma hakkında verilen yönetim kurulu kararlarına karşı yapılan itirazların incelenmesi ve karara bağlanması,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7-Dernek için gerekli olan taşınmaz malların satın alınması veya mevcut taşınmaz malların satılması hususunda yönetim kuruluna yetki verilmesi,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8-Yönetim kurulunca dernek çalışmaları ile ilgili olarak hazırlanacak yönetmelikleri inceleyip aynen veya değiştirilerek onaylanması,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9-Dernek yönetim ve denetim kurullarının kamu görevlisi olmayan başkan ve üyelerine verilecek ücret ile her türlü ödenek, yolluk ve tazminatlar ile dernek </w:t>
      </w:r>
      <w:r w:rsidRPr="00C266AB">
        <w:rPr>
          <w:rFonts w:ascii="Arial" w:hAnsi="Arial" w:cs="Arial"/>
        </w:rPr>
        <w:lastRenderedPageBreak/>
        <w:t>hizmetleri için görevlendirilecek üyelere verilecek gündelik ve yolluk miktarlarının tespit edilmesi,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10-Derneğin federasyona katılması ve ayrılmasının kararlaştırılması,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11-Derneğin şubelerinin açılmasının kararlaştırılması ve açılmasına karar verilen şube ile ilgili işlemlerin yürütülmesi </w:t>
      </w:r>
      <w:proofErr w:type="spellStart"/>
      <w:r w:rsidRPr="00C266AB">
        <w:rPr>
          <w:rFonts w:ascii="Arial" w:hAnsi="Arial" w:cs="Arial"/>
        </w:rPr>
        <w:t>husunda</w:t>
      </w:r>
      <w:proofErr w:type="spellEnd"/>
      <w:r w:rsidRPr="00C266AB">
        <w:rPr>
          <w:rFonts w:ascii="Arial" w:hAnsi="Arial" w:cs="Arial"/>
        </w:rPr>
        <w:t xml:space="preserve"> yönetim kuruluna yetki verilmesi,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12-Derneğin uluslar arası faaliyette bulunması, yurt dışındaki dernek ve kuruluşlara üye olarak katılması veya ayrılması,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13-Derneğin vakıf kurması,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14-Derneğin fesih edilmesi,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15-Yönetim kurulunun diğer önerilerinin incelenip karara bağlanması,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16-Derneğin en yetkili organı olarak derneğin diğer bir organına verilmemiş olan işlerin görülmesi ve yetkilerin kullanılması,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17-Mevzuatta genel kurulca yapılması belirtilen diğer görevlerin yerine getirilmesi,</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Yönetim Kurulunun Teşkili, Görev ve Yetkileri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10-</w:t>
      </w:r>
      <w:r w:rsidRPr="00C266AB">
        <w:rPr>
          <w:rFonts w:ascii="Arial" w:hAnsi="Arial" w:cs="Arial"/>
        </w:rPr>
        <w:t>Yönetim Kurulu beş asıl ve beş yedek üye olarak genel kurulca seçilir.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Yönetim kurulu, seçimden sonraki ilk toplantısında bir kararla görev bölüşümü yaparak başkan, başkan yardımcısı, sekreter, sayman ve üye’yi belirler.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Yönetim kurulu asıl üyeliğinde istifa veya başka sebeplerden dolayı boşalma olduğu </w:t>
      </w:r>
      <w:proofErr w:type="gramStart"/>
      <w:r w:rsidRPr="00C266AB">
        <w:rPr>
          <w:rFonts w:ascii="Arial" w:hAnsi="Arial" w:cs="Arial"/>
        </w:rPr>
        <w:t>taktirde</w:t>
      </w:r>
      <w:proofErr w:type="gramEnd"/>
      <w:r w:rsidRPr="00C266AB">
        <w:rPr>
          <w:rFonts w:ascii="Arial" w:hAnsi="Arial" w:cs="Arial"/>
        </w:rPr>
        <w:t xml:space="preserve"> genel kurulda aldığı oy çokluğu sırasına göre yedek üyelerin göreve çağrılması mecburidir.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Yönetim Kurulunun Görev ve Yetkileri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Yönetim kurulu aşağıdaki hususları yerine getirir.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1-Derneği temsil etmek veya bu hususta kendi üyelerinden birine veya bir üçüncü kişiye yetki vermek,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2-Gelir ve gider hesaplarına ilişkin işlemleri yapmak ve gelecek döneme ait bütçeyi hazırlayarak genel kurula sunmak,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3-Derneğin çalışmaları ile ilgili yönetmelikleri hazırlayarak genel kurul onayına sunmak,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4-Genel kurulun verdiği yetki ile taşınmaz mal satın almak, derneğe ait taşınır ve taşınmaz malları satmak, bina veya tesis inşa ettirmek, kira sözleşmesi yapmak, dernek lehine rehin ipotek veya ayni haklar tesis ettirmek,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5-Genel kurulun verdiği yetki ile şube açmaya ilişkin işlemlerin yürütülmesini sağlamak,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6-Derneğin şubelerinin denetlenmesini sağlamak,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lastRenderedPageBreak/>
        <w:t>7-Gereli görülen yerlerde temsilcilik açılmasını sağlamak,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8-Genel kurulda alınan kararları uygulamak,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9-Her faaliyet yılı sonunda derneğin işletme hesabı tablosu veya bilanço ve gelir tablosu ile yönetim kurulu çalışmalarını açıklayan raporunu düzenlemek, toplandığında genel kurula sunmak,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10-Bütçenin uygulanmasını sağlamak,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11-Derneğe üye alınması veya üyelikten çıkarılma hususlarında karar vermek,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12-Derneğin amacını gerçekleştirmek için yetkisi dâhilinde her çeşit kararı almak ve uygulamak,</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13-Mevzuatın kendisine verdiği diğer görevleri yapmak ve yetkileri kullanmak,</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Denetim Kurulunun Teşkili, Görev ve Yetkileri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11-</w:t>
      </w:r>
      <w:r w:rsidRPr="00C266AB">
        <w:rPr>
          <w:rFonts w:ascii="Arial" w:hAnsi="Arial" w:cs="Arial"/>
        </w:rPr>
        <w:t>Denetim Kurulu, üç asıl ve üç yedek üye olarak genel kurulca seçilir.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Denetim kurulu asıl üyeliğinde istifa veya başka sebeplerden dolayı boşalma olduğu </w:t>
      </w:r>
      <w:r w:rsidR="002877F6" w:rsidRPr="00C266AB">
        <w:rPr>
          <w:rFonts w:ascii="Arial" w:hAnsi="Arial" w:cs="Arial"/>
        </w:rPr>
        <w:t>takdirde</w:t>
      </w:r>
      <w:r w:rsidRPr="00C266AB">
        <w:rPr>
          <w:rFonts w:ascii="Arial" w:hAnsi="Arial" w:cs="Arial"/>
        </w:rPr>
        <w:t xml:space="preserve"> genel kurulda aldığı oy çokluğu sırasına göre yedek üyelerin göreve çağrılması mecburidir.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Denetim Kurulunun Görev ve Yetkileri</w:t>
      </w:r>
    </w:p>
    <w:p w:rsidR="004843AE" w:rsidRPr="00C266AB" w:rsidRDefault="004843AE" w:rsidP="004843AE">
      <w:pPr>
        <w:pStyle w:val="NormalWeb"/>
        <w:spacing w:before="0" w:beforeAutospacing="0" w:after="167" w:afterAutospacing="0"/>
        <w:rPr>
          <w:rFonts w:ascii="Arial" w:hAnsi="Arial" w:cs="Arial"/>
        </w:rPr>
      </w:pPr>
      <w:proofErr w:type="gramStart"/>
      <w:r w:rsidRPr="00C266AB">
        <w:rPr>
          <w:rFonts w:ascii="Arial" w:hAnsi="Arial" w:cs="Arial"/>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Denetim kurulu, gerektiğinde genel kurulu toplantıya çağırır.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Gelir Kaynakları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12-</w:t>
      </w:r>
      <w:r w:rsidRPr="00C266AB">
        <w:rPr>
          <w:rFonts w:ascii="Arial" w:hAnsi="Arial" w:cs="Arial"/>
        </w:rPr>
        <w:t>Derneğin gelir kaynakları aşağıda sayılmıştır.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1-Üye aidatı: a</w:t>
      </w:r>
      <w:proofErr w:type="gramStart"/>
      <w:r w:rsidRPr="00C266AB">
        <w:rPr>
          <w:rFonts w:ascii="Arial" w:hAnsi="Arial" w:cs="Arial"/>
        </w:rPr>
        <w:t>)</w:t>
      </w:r>
      <w:proofErr w:type="gramEnd"/>
      <w:r w:rsidRPr="00C266AB">
        <w:rPr>
          <w:rFonts w:ascii="Arial" w:hAnsi="Arial" w:cs="Arial"/>
        </w:rPr>
        <w:t xml:space="preserve"> Çeviri işletmeleri giriş ödentisi olarak 2000 TL, yıllık olarak ta 1000 TL aidat alınır. Bu miktarları artırmaya veya eksiltmeye genel kurul yetkilidir. </w:t>
      </w:r>
      <w:r w:rsidRPr="00C266AB">
        <w:rPr>
          <w:rFonts w:ascii="Arial" w:hAnsi="Arial" w:cs="Arial"/>
        </w:rPr>
        <w:br/>
        <w:t xml:space="preserve">                      b) Çevirmen giriş ödentisi olarak 1000 TL, yıllık olarak ta</w:t>
      </w:r>
      <w:r w:rsidR="00845B29" w:rsidRPr="00C266AB">
        <w:rPr>
          <w:rFonts w:ascii="Arial" w:hAnsi="Arial" w:cs="Arial"/>
        </w:rPr>
        <w:t xml:space="preserve"> </w:t>
      </w:r>
      <w:r w:rsidRPr="00C266AB">
        <w:rPr>
          <w:rFonts w:ascii="Arial" w:hAnsi="Arial" w:cs="Arial"/>
        </w:rPr>
        <w:t>500 TL aidat alınır. Bu miktarları artırmaya veya eksiltmeye genel kurul yetkilidir.</w:t>
      </w:r>
    </w:p>
    <w:p w:rsidR="00726473" w:rsidRPr="00C266AB" w:rsidRDefault="00726473" w:rsidP="00726473">
      <w:pPr>
        <w:pStyle w:val="NormalWeb"/>
        <w:spacing w:after="167"/>
        <w:rPr>
          <w:rFonts w:ascii="Arial" w:hAnsi="Arial" w:cs="Arial"/>
        </w:rPr>
      </w:pPr>
      <w:r w:rsidRPr="00C266AB">
        <w:rPr>
          <w:rFonts w:ascii="Arial" w:hAnsi="Arial" w:cs="Arial"/>
        </w:rPr>
        <w:t>2-Şube ödentisi: Derneğin genel giderlerini karşılamak üzere şubeler tarafından tahsil edilen üye ödentilerinin %50’si altı ayda bir genel merkeze gönderilir,</w:t>
      </w:r>
    </w:p>
    <w:p w:rsidR="00726473" w:rsidRPr="00C266AB" w:rsidRDefault="00726473" w:rsidP="00726473">
      <w:pPr>
        <w:pStyle w:val="NormalWeb"/>
        <w:spacing w:after="167"/>
        <w:rPr>
          <w:rFonts w:ascii="Arial" w:hAnsi="Arial" w:cs="Arial"/>
        </w:rPr>
      </w:pPr>
      <w:r w:rsidRPr="00C266AB">
        <w:rPr>
          <w:rFonts w:ascii="Arial" w:hAnsi="Arial" w:cs="Arial"/>
        </w:rPr>
        <w:t>3-Gerçek ve tüzel kişilerin kendi isteği ile derneğe yaptıkları bağış ve yardımlar,</w:t>
      </w:r>
    </w:p>
    <w:p w:rsidR="00726473" w:rsidRPr="00C266AB" w:rsidRDefault="00726473" w:rsidP="00726473">
      <w:pPr>
        <w:pStyle w:val="NormalWeb"/>
        <w:spacing w:after="167"/>
        <w:rPr>
          <w:rFonts w:ascii="Arial" w:hAnsi="Arial" w:cs="Arial"/>
        </w:rPr>
      </w:pPr>
      <w:r w:rsidRPr="00C266AB">
        <w:rPr>
          <w:rFonts w:ascii="Arial" w:hAnsi="Arial" w:cs="Arial"/>
        </w:rPr>
        <w:t>4-Dernek tarafından tertiplenen çay ve yemekli toplantı, g</w:t>
      </w:r>
      <w:r w:rsidR="00427C7D" w:rsidRPr="00C266AB">
        <w:rPr>
          <w:rFonts w:ascii="Arial" w:hAnsi="Arial" w:cs="Arial"/>
        </w:rPr>
        <w:t xml:space="preserve">ezi ve eğlence, temsil, konser </w:t>
      </w:r>
      <w:r w:rsidRPr="00C266AB">
        <w:rPr>
          <w:rFonts w:ascii="Arial" w:hAnsi="Arial" w:cs="Arial"/>
        </w:rPr>
        <w:t>ve konferans gibi faaliyetlerden sağlanan gelirler,</w:t>
      </w:r>
    </w:p>
    <w:p w:rsidR="00726473" w:rsidRPr="00C266AB" w:rsidRDefault="00726473" w:rsidP="00726473">
      <w:pPr>
        <w:pStyle w:val="NormalWeb"/>
        <w:spacing w:after="167"/>
        <w:rPr>
          <w:rFonts w:ascii="Arial" w:hAnsi="Arial" w:cs="Arial"/>
        </w:rPr>
      </w:pPr>
      <w:r w:rsidRPr="00C266AB">
        <w:rPr>
          <w:rFonts w:ascii="Arial" w:hAnsi="Arial" w:cs="Arial"/>
        </w:rPr>
        <w:t>5-Derneğin mal varlığından elde edilen gelirler,</w:t>
      </w:r>
    </w:p>
    <w:p w:rsidR="00726473" w:rsidRPr="00C266AB" w:rsidRDefault="00726473" w:rsidP="00726473">
      <w:pPr>
        <w:pStyle w:val="NormalWeb"/>
        <w:spacing w:after="167"/>
        <w:rPr>
          <w:rFonts w:ascii="Arial" w:hAnsi="Arial" w:cs="Arial"/>
        </w:rPr>
      </w:pPr>
      <w:r w:rsidRPr="00C266AB">
        <w:rPr>
          <w:rFonts w:ascii="Arial" w:hAnsi="Arial" w:cs="Arial"/>
        </w:rPr>
        <w:lastRenderedPageBreak/>
        <w:t>6-Yardım toplama hakkındaki mevzuat hükümlerine uygun olarak toplanacak bağış ve yardımlar,</w:t>
      </w:r>
    </w:p>
    <w:p w:rsidR="00726473" w:rsidRPr="00C266AB" w:rsidRDefault="00726473" w:rsidP="00726473">
      <w:pPr>
        <w:pStyle w:val="NormalWeb"/>
        <w:spacing w:after="167"/>
        <w:rPr>
          <w:rFonts w:ascii="Arial" w:hAnsi="Arial" w:cs="Arial"/>
        </w:rPr>
      </w:pPr>
      <w:r w:rsidRPr="00C266AB">
        <w:rPr>
          <w:rFonts w:ascii="Arial" w:hAnsi="Arial" w:cs="Arial"/>
        </w:rPr>
        <w:t>7-Derneğin, amacını gerçekleştirmek için ihtiyaç duyduğu geliri temin etmek amacıyla giriştiği ticari faaliyetlerden elde edilen kazançlar,</w:t>
      </w:r>
    </w:p>
    <w:p w:rsidR="004843AE" w:rsidRPr="00C266AB" w:rsidRDefault="00726473" w:rsidP="00726473">
      <w:pPr>
        <w:pStyle w:val="NormalWeb"/>
        <w:spacing w:before="0" w:beforeAutospacing="0" w:after="167" w:afterAutospacing="0"/>
        <w:rPr>
          <w:rFonts w:ascii="Arial" w:hAnsi="Arial" w:cs="Arial"/>
        </w:rPr>
      </w:pPr>
      <w:r w:rsidRPr="00C266AB">
        <w:rPr>
          <w:rFonts w:ascii="Arial" w:hAnsi="Arial" w:cs="Arial"/>
        </w:rPr>
        <w:t xml:space="preserve">8-Diğer gelirler.        </w:t>
      </w:r>
      <w:r w:rsidRPr="00C266AB">
        <w:rPr>
          <w:rFonts w:ascii="Arial" w:hAnsi="Arial" w:cs="Arial"/>
        </w:rPr>
        <w:br/>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Defter Tutma Esas ve Usulleri ve Tutulacak Defterler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Madde 13-Defter tutma esasları;</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Dernekte, işletme hesabı esasına göre defter tutulur. Ancak, yıllık brüt gelirin Dernekler Yönetmeliğinin 31. Maddesinde belirtilen haddi aşması durumunda takip eden hesap döneminden başlayarak bilanço esasına göre defter tutulur.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Bilanço esasına geçilmesi durumunda, üst üste iki hesap döneminde yukarıda belirtilen haddin altına düşülürse, takip eden yıldan itibaren işletme hesabı esasına dönülebilir.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Yukarıda belirtilen hadde bağlı kalmaksızın yönetim kurulu kararı ile bilanço esasına göre defter tutulabilir.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ticari işletmesi açılması durumunda, bu ticari işletme için, ayrıca Vergi Usul Kanunu hükümlerine göre defter tutulur.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Kayıt Usulü</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defter ve kayıtları Dernekler Yönetmeliğinde belirtilen usul ve esasa uygun olarak tutulur.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Tutulacak Defterler</w:t>
      </w:r>
    </w:p>
    <w:p w:rsidR="00726473" w:rsidRPr="00C266AB" w:rsidRDefault="00726473" w:rsidP="00726473">
      <w:pPr>
        <w:pStyle w:val="NormalWeb"/>
        <w:spacing w:after="167"/>
        <w:rPr>
          <w:rFonts w:ascii="Arial" w:hAnsi="Arial" w:cs="Arial"/>
        </w:rPr>
      </w:pPr>
      <w:r w:rsidRPr="00C266AB">
        <w:rPr>
          <w:rFonts w:ascii="Arial" w:hAnsi="Arial" w:cs="Arial"/>
        </w:rPr>
        <w:t>Dernekte, aşağıda yazılı defterler tutulur.</w:t>
      </w:r>
    </w:p>
    <w:p w:rsidR="00726473" w:rsidRPr="00C266AB" w:rsidRDefault="00726473" w:rsidP="00726473">
      <w:pPr>
        <w:pStyle w:val="NormalWeb"/>
        <w:spacing w:after="167"/>
        <w:rPr>
          <w:rFonts w:ascii="Arial" w:hAnsi="Arial" w:cs="Arial"/>
        </w:rPr>
      </w:pPr>
      <w:r w:rsidRPr="00C266AB">
        <w:rPr>
          <w:rFonts w:ascii="Arial" w:hAnsi="Arial" w:cs="Arial"/>
        </w:rPr>
        <w:t>a)İşletme hesabı esasında tutulacak defterler ve uyulacak esaslar aşağıdaki gibidir:</w:t>
      </w:r>
    </w:p>
    <w:p w:rsidR="00726473" w:rsidRPr="00C266AB" w:rsidRDefault="00726473" w:rsidP="00726473">
      <w:pPr>
        <w:pStyle w:val="NormalWeb"/>
        <w:spacing w:after="167"/>
        <w:rPr>
          <w:rFonts w:ascii="Arial" w:hAnsi="Arial" w:cs="Arial"/>
        </w:rPr>
      </w:pPr>
      <w:r w:rsidRPr="00C266AB">
        <w:rPr>
          <w:rFonts w:ascii="Arial" w:hAnsi="Arial" w:cs="Arial"/>
        </w:rPr>
        <w:t>1-Karar Defteri: Yönetim kurulu kararları tarih ve numara sırasıyla bu deftere yazılır ve kararların altı toplantıya katılan üyelerce imzalanır.</w:t>
      </w:r>
    </w:p>
    <w:p w:rsidR="00726473" w:rsidRPr="00C266AB" w:rsidRDefault="00726473" w:rsidP="00726473">
      <w:pPr>
        <w:pStyle w:val="NormalWeb"/>
        <w:spacing w:after="167"/>
        <w:rPr>
          <w:rFonts w:ascii="Arial" w:hAnsi="Arial" w:cs="Arial"/>
        </w:rPr>
      </w:pPr>
      <w:r w:rsidRPr="00C266AB">
        <w:rPr>
          <w:rFonts w:ascii="Arial" w:hAnsi="Arial" w:cs="Arial"/>
        </w:rPr>
        <w:t>2-Üye Kayıt Defteri: Derneğe üye olarak girenlerin kimlik bilgileri, derneğe giriş ve çıkış tarihleri bu deftere işlenir. Üyelerin ödedikleri giriş ve yıllık aidat miktarları bu deftere işlenebilir.</w:t>
      </w:r>
    </w:p>
    <w:p w:rsidR="00726473" w:rsidRPr="00C266AB" w:rsidRDefault="00726473" w:rsidP="00726473">
      <w:pPr>
        <w:pStyle w:val="NormalWeb"/>
        <w:spacing w:after="167"/>
        <w:rPr>
          <w:rFonts w:ascii="Arial" w:hAnsi="Arial" w:cs="Arial"/>
        </w:rPr>
      </w:pPr>
      <w:r w:rsidRPr="00C266AB">
        <w:rPr>
          <w:rFonts w:ascii="Arial" w:hAnsi="Arial" w:cs="Arial"/>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726473" w:rsidRPr="00C266AB" w:rsidRDefault="00726473" w:rsidP="00726473">
      <w:pPr>
        <w:pStyle w:val="NormalWeb"/>
        <w:spacing w:after="167"/>
        <w:rPr>
          <w:rFonts w:ascii="Arial" w:hAnsi="Arial" w:cs="Arial"/>
        </w:rPr>
      </w:pPr>
      <w:r w:rsidRPr="00C266AB">
        <w:rPr>
          <w:rFonts w:ascii="Arial" w:hAnsi="Arial" w:cs="Arial"/>
        </w:rPr>
        <w:t>4-İşletme Hesabı Defteri: Dernek adına alınan gelirler ve yapılan giderler açık ve düzenli olarak bu deftere işlenir.</w:t>
      </w:r>
    </w:p>
    <w:p w:rsidR="00726473" w:rsidRPr="00C266AB" w:rsidRDefault="00726473" w:rsidP="00726473">
      <w:pPr>
        <w:pStyle w:val="NormalWeb"/>
        <w:spacing w:after="167"/>
        <w:rPr>
          <w:rFonts w:ascii="Arial" w:hAnsi="Arial" w:cs="Arial"/>
        </w:rPr>
      </w:pPr>
      <w:r w:rsidRPr="00C266AB">
        <w:rPr>
          <w:rFonts w:ascii="Arial" w:hAnsi="Arial" w:cs="Arial"/>
        </w:rPr>
        <w:t>b)Bilanço esasında tutulacak defterler ve uyulacak esaslar aşağıdaki gibidir:</w:t>
      </w:r>
    </w:p>
    <w:p w:rsidR="00726473" w:rsidRPr="00C266AB" w:rsidRDefault="00726473" w:rsidP="00726473">
      <w:pPr>
        <w:pStyle w:val="NormalWeb"/>
        <w:spacing w:after="167"/>
        <w:rPr>
          <w:rFonts w:ascii="Arial" w:hAnsi="Arial" w:cs="Arial"/>
        </w:rPr>
      </w:pPr>
      <w:r w:rsidRPr="00C266AB">
        <w:rPr>
          <w:rFonts w:ascii="Arial" w:hAnsi="Arial" w:cs="Arial"/>
        </w:rPr>
        <w:lastRenderedPageBreak/>
        <w:t>1-(a) bendinin 1, 2 ve 3 üncü alt bentlerinde kayıtlı defterler bilanço esasında defter tutulması durumunda da tutulur.</w:t>
      </w:r>
    </w:p>
    <w:p w:rsidR="009265EF" w:rsidRPr="00C266AB" w:rsidRDefault="00726473" w:rsidP="00726473">
      <w:pPr>
        <w:pStyle w:val="NormalWeb"/>
        <w:spacing w:before="0" w:beforeAutospacing="0" w:after="167" w:afterAutospacing="0"/>
        <w:rPr>
          <w:rFonts w:ascii="Arial" w:hAnsi="Arial" w:cs="Arial"/>
        </w:rPr>
      </w:pPr>
      <w:r w:rsidRPr="00C266AB">
        <w:rPr>
          <w:rFonts w:ascii="Arial" w:hAnsi="Arial" w:cs="Arial"/>
        </w:rPr>
        <w:t>2-Yevmiye Defteri ve Büyük Defter: Bu defterlerin tutulma usulü ile kayıt şekli Vergi Usul Kanunu ile bu Kanununun Maliye Bakanlığına verdiği yetkiye istinaden yayımlanan Muhasebe Sistemi Uygulama Genel Tebliğleri esaslarına göre yapılır.</w:t>
      </w:r>
      <w:r w:rsidR="009265EF" w:rsidRPr="00C266AB">
        <w:rPr>
          <w:rFonts w:ascii="Arial" w:hAnsi="Arial" w:cs="Arial"/>
        </w:rPr>
        <w:t xml:space="preserve"> </w:t>
      </w:r>
    </w:p>
    <w:p w:rsidR="004843AE" w:rsidRPr="00C266AB" w:rsidRDefault="004843AE" w:rsidP="00726473">
      <w:pPr>
        <w:pStyle w:val="NormalWeb"/>
        <w:spacing w:before="0" w:beforeAutospacing="0" w:after="167" w:afterAutospacing="0"/>
        <w:rPr>
          <w:rFonts w:ascii="Arial" w:hAnsi="Arial" w:cs="Arial"/>
          <w:b/>
        </w:rPr>
      </w:pPr>
      <w:r w:rsidRPr="00C266AB">
        <w:rPr>
          <w:rFonts w:ascii="Arial" w:hAnsi="Arial" w:cs="Arial"/>
          <w:b/>
        </w:rPr>
        <w:t>Defterlerin Tasdiki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Dernekte, tutulması zorunlu olan defterler (Büyük Defter hariç), kullanmaya başlamadan önce il dernekler müdürlüğüne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Gelir Tablosu ve Bilanço Düzenlenmesi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İşletme hesabı esasına göre kayıt tutulması durumunda </w:t>
      </w:r>
      <w:proofErr w:type="gramStart"/>
      <w:r w:rsidRPr="00C266AB">
        <w:rPr>
          <w:rFonts w:ascii="Arial" w:hAnsi="Arial" w:cs="Arial"/>
        </w:rPr>
        <w:t>yıl sonlarında</w:t>
      </w:r>
      <w:proofErr w:type="gramEnd"/>
      <w:r w:rsidRPr="00C266AB">
        <w:rPr>
          <w:rFonts w:ascii="Arial" w:hAnsi="Arial" w:cs="Arial"/>
        </w:rPr>
        <w:t xml:space="preserve">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Gelir ve Gider İşlemleri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14-</w:t>
      </w:r>
      <w:r w:rsidRPr="00C266AB">
        <w:rPr>
          <w:rFonts w:ascii="Arial" w:hAnsi="Arial" w:cs="Arial"/>
        </w:rPr>
        <w:t>Gelir ve gider belgeleri;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Dernek gelirleri, (Dernekler Yönetmeliği EK- 17’de örneği bulunan) “Alındı Belgesi” ile tahsil edilir. Dernek gelirlerinin bankalar aracılığı ile tahsili halinde banka tarafından düzenlenen </w:t>
      </w:r>
      <w:proofErr w:type="gramStart"/>
      <w:r w:rsidRPr="00C266AB">
        <w:rPr>
          <w:rFonts w:ascii="Arial" w:hAnsi="Arial" w:cs="Arial"/>
        </w:rPr>
        <w:t>dekont</w:t>
      </w:r>
      <w:proofErr w:type="gramEnd"/>
      <w:r w:rsidRPr="00C266AB">
        <w:rPr>
          <w:rFonts w:ascii="Arial" w:hAnsi="Arial" w:cs="Arial"/>
        </w:rPr>
        <w:t xml:space="preserve"> veya hesap özeti gibi belgeler alındı belgesi yerine geçer.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giderleri ise fatura, perakende satış fişi, serbest meslek makbuzu gibi harcama belgeleri ile yapılır. Ancak derneğin, Gelir Vergisi Kanununun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Alındı Belgeleri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gelirlerinin tahsilinde kullanılacak “Alındı Belgeleri” (Dernekler Yönetmeliği EK- 17’de gösterilen biçim ve ebatta) yönetim kurulu kararıyla, matbaaya bastırılır.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lastRenderedPageBreak/>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Yetki Belgesi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Gelir ve Gider Belgelerinin Saklama Süresi;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Beyanname Verilmesi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Madde 15-Derneğin, bir önceki yıla ait faaliyetleri ile gelir ve gider işlemlerinin </w:t>
      </w:r>
      <w:proofErr w:type="gramStart"/>
      <w:r w:rsidRPr="00C266AB">
        <w:rPr>
          <w:rFonts w:ascii="Arial" w:hAnsi="Arial" w:cs="Arial"/>
        </w:rPr>
        <w:t>yıl sonu</w:t>
      </w:r>
      <w:proofErr w:type="gramEnd"/>
      <w:r w:rsidRPr="00C266AB">
        <w:rPr>
          <w:rFonts w:ascii="Arial" w:hAnsi="Arial" w:cs="Arial"/>
        </w:rPr>
        <w:t xml:space="preserve"> itibarıyla sonuçlarına ilişkin (Dernekler Yönetmeliği EK-21’de sunulan) “Dernek Beyannamesi” dernek yönetim kurulu tarafından onaylandıktan sonra, her takvim yılının ilk dört ayı içinde dernek başkanı tarafından ilgili mülki idare amirliğine verilir.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Bildirim Yükümlülüğü</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16-</w:t>
      </w:r>
      <w:r w:rsidRPr="00C266AB">
        <w:rPr>
          <w:rFonts w:ascii="Arial" w:hAnsi="Arial" w:cs="Arial"/>
        </w:rPr>
        <w:t>Mülki amirliğe yapılacak bildirimler;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Genel Kurul Sonuç Bildirimi</w:t>
      </w:r>
    </w:p>
    <w:p w:rsidR="009265EF" w:rsidRPr="00C266AB" w:rsidRDefault="009265EF" w:rsidP="009265EF">
      <w:pPr>
        <w:pStyle w:val="NormalWeb"/>
        <w:spacing w:after="167"/>
        <w:rPr>
          <w:rFonts w:ascii="Arial" w:hAnsi="Arial" w:cs="Arial"/>
        </w:rPr>
      </w:pPr>
      <w:r w:rsidRPr="00C266AB">
        <w:rPr>
          <w:rFonts w:ascii="Arial" w:hAnsi="Arial" w:cs="Arial"/>
          <w:b/>
        </w:rPr>
        <w:t>(</w:t>
      </w:r>
      <w:proofErr w:type="gramStart"/>
      <w:r w:rsidRPr="00C266AB">
        <w:rPr>
          <w:rFonts w:ascii="Arial" w:hAnsi="Arial" w:cs="Arial"/>
          <w:b/>
        </w:rPr>
        <w:t>Değişik:RG</w:t>
      </w:r>
      <w:proofErr w:type="gramEnd"/>
      <w:r w:rsidRPr="00C266AB">
        <w:rPr>
          <w:rFonts w:ascii="Arial" w:hAnsi="Arial" w:cs="Arial"/>
          <w:b/>
        </w:rPr>
        <w:t>-23/1/2013-28537)(1)</w:t>
      </w:r>
      <w:r w:rsidRPr="00C266AB">
        <w:rPr>
          <w:rFonts w:ascii="Arial" w:hAnsi="Arial" w:cs="Arial"/>
        </w:rPr>
        <w:t xml:space="preserve"> Olağan veya olağanüstü genel kurul toplantılarını izleyen </w:t>
      </w:r>
      <w:r w:rsidRPr="00C266AB">
        <w:rPr>
          <w:rFonts w:ascii="Arial" w:hAnsi="Arial" w:cs="Arial"/>
          <w:b/>
        </w:rPr>
        <w:t xml:space="preserve">(Değişik ibare:RG-21/10/2021-31635) </w:t>
      </w:r>
      <w:r w:rsidRPr="00C266AB">
        <w:rPr>
          <w:rFonts w:ascii="Arial" w:hAnsi="Arial" w:cs="Arial"/>
          <w:b/>
          <w:u w:val="single"/>
        </w:rPr>
        <w:t>kırk beş</w:t>
      </w:r>
      <w:r w:rsidRPr="00C266AB">
        <w:rPr>
          <w:rFonts w:ascii="Arial" w:hAnsi="Arial" w:cs="Arial"/>
        </w:rPr>
        <w:t xml:space="preserve">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w:t>
      </w:r>
      <w:r w:rsidRPr="00C266AB">
        <w:rPr>
          <w:rFonts w:ascii="Arial" w:hAnsi="Arial" w:cs="Arial"/>
          <w:b/>
        </w:rPr>
        <w:t xml:space="preserve">(Mülga </w:t>
      </w:r>
      <w:proofErr w:type="gramStart"/>
      <w:r w:rsidRPr="00C266AB">
        <w:rPr>
          <w:rFonts w:ascii="Arial" w:hAnsi="Arial" w:cs="Arial"/>
          <w:b/>
        </w:rPr>
        <w:t>ibare:RG</w:t>
      </w:r>
      <w:proofErr w:type="gramEnd"/>
      <w:r w:rsidRPr="00C266AB">
        <w:rPr>
          <w:rFonts w:ascii="Arial" w:hAnsi="Arial" w:cs="Arial"/>
          <w:b/>
        </w:rPr>
        <w:t>-9/7/2020-31180)</w:t>
      </w:r>
      <w:r w:rsidRPr="00C266AB">
        <w:rPr>
          <w:rFonts w:ascii="Arial" w:hAnsi="Arial" w:cs="Arial"/>
        </w:rPr>
        <w:t xml:space="preserve"> (…) mülki idare amirliğine verilir.</w:t>
      </w:r>
    </w:p>
    <w:p w:rsidR="009265EF" w:rsidRPr="00C266AB" w:rsidRDefault="009265EF" w:rsidP="009265EF">
      <w:pPr>
        <w:pStyle w:val="NormalWeb"/>
        <w:spacing w:after="167"/>
        <w:rPr>
          <w:rFonts w:ascii="Arial" w:hAnsi="Arial" w:cs="Arial"/>
          <w:b/>
        </w:rPr>
      </w:pPr>
      <w:r w:rsidRPr="00C266AB">
        <w:rPr>
          <w:rFonts w:ascii="Arial" w:hAnsi="Arial" w:cs="Arial"/>
          <w:b/>
        </w:rPr>
        <w:t xml:space="preserve">(Mülga </w:t>
      </w:r>
      <w:proofErr w:type="gramStart"/>
      <w:r w:rsidRPr="00C266AB">
        <w:rPr>
          <w:rFonts w:ascii="Arial" w:hAnsi="Arial" w:cs="Arial"/>
          <w:b/>
        </w:rPr>
        <w:t>fıkra:RG</w:t>
      </w:r>
      <w:proofErr w:type="gramEnd"/>
      <w:r w:rsidRPr="00C266AB">
        <w:rPr>
          <w:rFonts w:ascii="Arial" w:hAnsi="Arial" w:cs="Arial"/>
          <w:b/>
        </w:rPr>
        <w:t xml:space="preserve">-30/10/2011-28100) </w:t>
      </w:r>
    </w:p>
    <w:p w:rsidR="009265EF" w:rsidRPr="00C266AB" w:rsidRDefault="009265EF" w:rsidP="009265EF">
      <w:pPr>
        <w:pStyle w:val="NormalWeb"/>
        <w:spacing w:after="167"/>
        <w:rPr>
          <w:rFonts w:ascii="Arial" w:hAnsi="Arial" w:cs="Arial"/>
        </w:rPr>
      </w:pPr>
      <w:r w:rsidRPr="00C266AB">
        <w:rPr>
          <w:rFonts w:ascii="Arial" w:hAnsi="Arial" w:cs="Arial"/>
        </w:rPr>
        <w:lastRenderedPageBreak/>
        <w:t>Genel kurul sonuç bildirimleri, dernek yönetim kurulu tarafından yetki verilen bir yönetim kurulu üyesi tarafından da yapılabilir. Bildirimin yapılmamasından yönetim kurulu başkanı sorumludur.</w:t>
      </w:r>
    </w:p>
    <w:p w:rsidR="009265EF" w:rsidRPr="00C266AB" w:rsidRDefault="009265EF" w:rsidP="009265EF">
      <w:pPr>
        <w:pStyle w:val="NormalWeb"/>
        <w:spacing w:after="167"/>
        <w:rPr>
          <w:rFonts w:ascii="Arial" w:hAnsi="Arial" w:cs="Arial"/>
        </w:rPr>
      </w:pPr>
      <w:r w:rsidRPr="00C266AB">
        <w:rPr>
          <w:rFonts w:ascii="Arial" w:hAnsi="Arial" w:cs="Arial"/>
        </w:rPr>
        <w:t xml:space="preserve">Sandığı bulunan dernekler, sandıklarına ait (Değişik </w:t>
      </w:r>
      <w:proofErr w:type="gramStart"/>
      <w:r w:rsidRPr="00C266AB">
        <w:rPr>
          <w:rFonts w:ascii="Arial" w:hAnsi="Arial" w:cs="Arial"/>
        </w:rPr>
        <w:t>ibare:RG</w:t>
      </w:r>
      <w:proofErr w:type="gramEnd"/>
      <w:r w:rsidRPr="00C266AB">
        <w:rPr>
          <w:rFonts w:ascii="Arial" w:hAnsi="Arial" w:cs="Arial"/>
        </w:rPr>
        <w:t>-23/1/2013-28537)(1) genel kurul sonuç bildirimini bu maddede belirtilen usulde mülki idare amirliğine bildirirler.</w:t>
      </w:r>
    </w:p>
    <w:p w:rsidR="009265EF" w:rsidRPr="00C266AB" w:rsidRDefault="009265EF" w:rsidP="009265EF">
      <w:pPr>
        <w:pStyle w:val="NormalWeb"/>
        <w:spacing w:before="0" w:beforeAutospacing="0" w:after="167" w:afterAutospacing="0"/>
        <w:rPr>
          <w:rFonts w:ascii="Arial" w:hAnsi="Arial" w:cs="Arial"/>
        </w:rPr>
      </w:pPr>
      <w:r w:rsidRPr="00C266AB">
        <w:rPr>
          <w:rFonts w:ascii="Arial" w:hAnsi="Arial" w:cs="Arial"/>
        </w:rPr>
        <w:t xml:space="preserve">Genel kurul sonuç bildirimi ve eklerinin mevzuata uygunluğu (Değişik </w:t>
      </w:r>
      <w:proofErr w:type="gramStart"/>
      <w:r w:rsidRPr="00C266AB">
        <w:rPr>
          <w:rFonts w:ascii="Arial" w:hAnsi="Arial" w:cs="Arial"/>
        </w:rPr>
        <w:t>ibare:RG</w:t>
      </w:r>
      <w:proofErr w:type="gramEnd"/>
      <w:r w:rsidRPr="00C266AB">
        <w:rPr>
          <w:rFonts w:ascii="Arial" w:hAnsi="Arial" w:cs="Arial"/>
        </w:rPr>
        <w:t>-9/7/2020-31180) sivil toplumla ilişkiler birimlerince incelenir. Varsa, eksiklerin veya hataların giderilmesi ilgili derneklerden istenir. Eksiklik ve hataların giderilmemesi veya konusu suç teşkil eden fiillerin tespit edilmesi halinde gerekli yasal işlem yapılır.</w:t>
      </w:r>
    </w:p>
    <w:p w:rsidR="004843AE" w:rsidRPr="00C266AB" w:rsidRDefault="004843AE" w:rsidP="009265EF">
      <w:pPr>
        <w:pStyle w:val="NormalWeb"/>
        <w:spacing w:before="0" w:beforeAutospacing="0" w:after="167" w:afterAutospacing="0"/>
        <w:rPr>
          <w:rFonts w:ascii="Arial" w:hAnsi="Arial" w:cs="Arial"/>
          <w:b/>
        </w:rPr>
      </w:pPr>
      <w:r w:rsidRPr="00C266AB">
        <w:rPr>
          <w:rFonts w:ascii="Arial" w:hAnsi="Arial" w:cs="Arial"/>
          <w:b/>
        </w:rPr>
        <w:t>Taşınmazların Bildirilmesi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edindiği taşınmazlar tapuya tescilinden itibaren otuz gün içinde (Dernekler Yönetmeliği EK-26’da sunulan) “Taşınmaz Mal Bildirimi”ni doldurmak suretiyle mülki idare amirliğine bildirilir.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Yurtdışından Yardım Alma Bildirimi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tarafından, yurtdışından yardım alınacak olması durumunda yardım alınmadan önce (Dernekler Yönetmeliği EK-4’te belirtilen) “Yurtdışından Yardım Alma Bildirimi” doldurup mülki idare amirliğine bildirimde bulunulur.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Nakdi yardımların bankalar aracılığıyla alınması ve kullanılmadan önce bildirim şartının yerine getirilmesi zorunludur.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Değişikliklerin Bildirilmesi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Dernek tüzüğünde yapılan değişiklikler de tüzük değişikliğinin yapıldığı genel kurul toplantısını izleyen otuz gün içinde, genel kurul sonuç bildirimi ekinde mülki idare amirliğine bildirilir.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İç Denetimi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Madde 17-Dernekte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Denetim kurulu tarafından en geç yılda bir defa derneğin denetimi gerçekleştirilir. Genel kurul veya yönetim kurulu, gerek görülen hallerde denetim yapabilir veya bağımsız denetim kuruluşlarına denetim yaptırabilir.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Borçlanma Usulleri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18-</w:t>
      </w:r>
      <w:r w:rsidRPr="00C266AB">
        <w:rPr>
          <w:rFonts w:ascii="Arial" w:hAnsi="Arial" w:cs="Arial"/>
        </w:rPr>
        <w:t xml:space="preserve">Dernek amacını gerçekleştirmek ve faaliyetlerini yürütebilmek için ihtiyaç duyulması halinde yönetim kurulu kararı ile borçlanma yapabilir. Bu borçlanma kredili </w:t>
      </w:r>
      <w:r w:rsidRPr="00C266AB">
        <w:rPr>
          <w:rFonts w:ascii="Arial" w:hAnsi="Arial" w:cs="Arial"/>
        </w:rPr>
        <w:lastRenderedPageBreak/>
        <w:t>mal ve hizmet alımı konularında olabileceği gibi nakit olarak ta yapılabilir. Ancak bu borçlanma, derneğin gelir kaynakları ile karşılanamayacak miktarlarda ve derneği ödeme güçlüğüne düşürecek nitelikte yapılamaz.</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Şubelerinin Kuruluşu</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19-</w:t>
      </w:r>
      <w:r w:rsidRPr="00C266AB">
        <w:rPr>
          <w:rFonts w:ascii="Arial" w:hAnsi="Arial" w:cs="Arial"/>
        </w:rPr>
        <w:t>Dernek, gerekli görülen yerlerde genel kurul kararıyla şube açabilir. Bu amaçla dernek yönetim kurulunca yetki verilen en az üç kişilik kurucular kurulu, Dernekler Yönetmeliği’nde belirtilen şube kuruluş bildirimini ve gerekli belgeleri, şube açılacak yerin en büyük mülki amirliğine verir.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Şubelerin Görev ve Yetkileri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Madde 20-Şubeler, tüzel kişiliği olamayan, dernek amaç ve hizmet konuları doğrultusunda özerk faaliyetlerde bulunmakla görev ve yetkili, tüm işlemlerinden doğan alacak ve borçlarından ötürü kendisinin sorumlu olduğu dernek iç örgütüdür.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Şubelerin Organları ve Şubelere Uygulanacak Hükümler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21-</w:t>
      </w:r>
      <w:r w:rsidRPr="00C266AB">
        <w:rPr>
          <w:rFonts w:ascii="Arial" w:hAnsi="Arial" w:cs="Arial"/>
        </w:rPr>
        <w:t xml:space="preserve"> Şubenin organları, genel kurul, yönetim kurulu ve denetim </w:t>
      </w:r>
      <w:proofErr w:type="spellStart"/>
      <w:r w:rsidRPr="00C266AB">
        <w:rPr>
          <w:rFonts w:ascii="Arial" w:hAnsi="Arial" w:cs="Arial"/>
        </w:rPr>
        <w:t>kurulu’dur</w:t>
      </w:r>
      <w:proofErr w:type="spellEnd"/>
      <w:r w:rsidRPr="00C266AB">
        <w:rPr>
          <w:rFonts w:ascii="Arial" w:hAnsi="Arial" w:cs="Arial"/>
        </w:rPr>
        <w:t>.</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 şubenin kayıtlı üyelerinden oluşur. Yönetim kurulu, beş asıl ve beş yedek, denetim kurulu ise üç asıl ve üç yedek üye olarak şube genel kurulunca seçilir.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Bu organların görev ve yetkileri ile bu tüzükte yer alan dernekle ilgili diğer hükümler, mevzuatın öngördüğü çerçevede şube’de de uygulanır.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Şubelerin Genel Kurullarının Toplanma Zamanı ve Genel Merkez Genel Kurulunda Nasıl Temsil Edileceği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22-</w:t>
      </w:r>
      <w:r w:rsidRPr="00C266AB">
        <w:rPr>
          <w:rFonts w:ascii="Arial" w:hAnsi="Arial" w:cs="Arial"/>
        </w:rPr>
        <w:t>Şubeler, genel kurul olağan toplantılarını genel merkez genel kurulu toplantısından en az iki ay önce bitirmek zorundadırlar.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Şubelerin olağan genel kurulu, 3 yılda bir, Eylül ayı içersinde, şube yönetim kurulunca belirlenecek gün yer ve saatte toplanır.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Şubeler, genel kurul sonuç bildiriminin bir örneğini toplantının yapıldığı tarihi izleyen otuz gün içinde mülki idare amirliğine ve dernek genel merkezine bildirmek zorundadırlar.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Şubeler, genel merkez genel kurulunda seçimlik ve doğal delegelerle temsil edilir. </w:t>
      </w:r>
      <w:proofErr w:type="gramStart"/>
      <w:r w:rsidRPr="00C266AB">
        <w:rPr>
          <w:rFonts w:ascii="Arial" w:hAnsi="Arial" w:cs="Arial"/>
        </w:rPr>
        <w:t>Şubelerin yönetim ve denetim kurulu başkanları doğal delege olarak, şubede kayıtlı her yirmi (20) üye için bir (1), arta kalan üye sayısı 10‘dan fazla veya toplam üye sayısı 20’ den az ise bu üyeler içinde bir olmak üzere seçilecek delegeler de seçimlik delege olarak, şubeyi temsilen genel merkez genel kuruluna katılma hakkına sahiptir.</w:t>
      </w:r>
      <w:proofErr w:type="gramEnd"/>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merkez genel kuruluna en son şube genel kurulunda seçilen delegeler katılır. Genel merkez yönetim ve denetim kurulu üyeleri genel merkez genel kuruluna katılır, ancak şube adına delege seçilmedikleri sürece oy kullanamazlar.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Şubelerin yönetim veya denetim kurulunda görevli olanlar genel merkez yönetim veya denetim kuruluna seçildiklerinde şubedeki görevinden ayrılırlar.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Temsilcilik Açma</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 xml:space="preserve">Madde 23-Dernek, gerekli gördüğü yerlerde dernek faaliyetlerini yürütmek amacıyla yönetim kurulu kararıyla temsilcilik açabilir. Temsilciliğin adresi, yönetim kurulu </w:t>
      </w:r>
      <w:r w:rsidRPr="00C266AB">
        <w:rPr>
          <w:rFonts w:ascii="Arial" w:hAnsi="Arial" w:cs="Arial"/>
        </w:rPr>
        <w:lastRenderedPageBreak/>
        <w:t>kararıyla temsilci olarak görevlendirilen kişi veya kişiler tarafından o yerin mülkî idare amirliğine yazılı olarak bildirilir. Temsilcilik, dernek genel kurulunda temsil edilmez. Şubeler temsilcilik açamazlar.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Tüzüğün Ne Şekilde Değiştirileceği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24-</w:t>
      </w:r>
      <w:r w:rsidRPr="00C266AB">
        <w:rPr>
          <w:rFonts w:ascii="Arial" w:hAnsi="Arial" w:cs="Arial"/>
        </w:rPr>
        <w:t>Tüzük değişikliği genel kurul kararı ile yapılabilir.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Tüzük değişikliği için gerekli olan karar çoğunluğu toplantıya katılan ve oy kullanma hakkı bulunan üyelerin oylarının 2/3’ü’dür. Genel kurulda tüzük değişikliği oylaması açık olarak yapılır.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Derneğin Feshi ve Mal Varlığının Tasfiye Şekli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25-</w:t>
      </w:r>
      <w:r w:rsidRPr="00C266AB">
        <w:rPr>
          <w:rFonts w:ascii="Arial" w:hAnsi="Arial" w:cs="Arial"/>
        </w:rPr>
        <w:t>Genel kurul, her zaman derneğin feshine karar verebilir.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Fesih kararının alınabilmesi için gerekli olan karar çoğunluğu toplantıya katılan ve oy kullanma hakkı bulunan üyelerin oylarının 2/3’ü’dür. Genel kurulda fesih kararı oylaması açık olarak yapılır.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Tasfiye İşlemleri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adının başında “Tasfiye Halinde” “</w:t>
      </w:r>
      <w:r w:rsidR="00DD749E" w:rsidRPr="00C266AB">
        <w:rPr>
          <w:rFonts w:ascii="Arial" w:hAnsi="Arial" w:cs="Arial"/>
        </w:rPr>
        <w:t>TÜM ÇEVİRMENLER VE ÇEVİRİ İŞLETMELERİ</w:t>
      </w:r>
      <w:r w:rsidR="0034176B" w:rsidRPr="00C266AB">
        <w:rPr>
          <w:rFonts w:ascii="Arial" w:hAnsi="Arial" w:cs="Arial"/>
        </w:rPr>
        <w:t xml:space="preserve"> DERNEĞİ</w:t>
      </w:r>
      <w:r w:rsidRPr="00C266AB">
        <w:rPr>
          <w:rFonts w:ascii="Arial" w:hAnsi="Arial" w:cs="Arial"/>
        </w:rPr>
        <w:t>” ibaresi kullanılır.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lastRenderedPageBreak/>
        <w:t>Tasfiyeye ilişkin tüm işlemler tasfiye tutanağında gösterilir ve tasfiye işlemleri, mülki idare amirliklerince haklı bir nedene dayanılarak verilen ek süreler hariç üç ay içinde tamamlanır.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Derneğin defter ve belgelerini tasfiye kurulu sıfatıyla son yönetim kurulu üyeleri saklamakla görevlidir. Bu görev, bir yönetim kurulu üyesine de verilebilir. Bu defter ve belgelerin saklanma süresi beş yıldır.</w:t>
      </w:r>
    </w:p>
    <w:p w:rsidR="004843AE" w:rsidRPr="00C266AB" w:rsidRDefault="004843AE" w:rsidP="004843AE">
      <w:pPr>
        <w:pStyle w:val="NormalWeb"/>
        <w:spacing w:before="0" w:beforeAutospacing="0" w:after="167" w:afterAutospacing="0"/>
        <w:rPr>
          <w:rFonts w:ascii="Arial" w:hAnsi="Arial" w:cs="Arial"/>
          <w:b/>
        </w:rPr>
      </w:pPr>
      <w:r w:rsidRPr="00C266AB">
        <w:rPr>
          <w:rFonts w:ascii="Arial" w:hAnsi="Arial" w:cs="Arial"/>
          <w:b/>
        </w:rPr>
        <w:t>Hüküm Eksikliği</w:t>
      </w: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b/>
        </w:rPr>
        <w:t>Madde 26-</w:t>
      </w:r>
      <w:r w:rsidRPr="00C266AB">
        <w:rPr>
          <w:rFonts w:ascii="Arial" w:hAnsi="Arial" w:cs="Arial"/>
        </w:rPr>
        <w:t>Bu tüzükte belirtilmemiş hususlarda Dernekler Kanunu, Türk Medeni Kanunu ve bu kanunlara atfen çıkartılmış olan Dernekler Yönetmeliği ve ilgili diğer mevzuatın dernekler hakkındaki hükümleri uygulanır.</w:t>
      </w:r>
    </w:p>
    <w:p w:rsidR="0034176B" w:rsidRPr="00C266AB" w:rsidRDefault="0034176B" w:rsidP="004843AE">
      <w:pPr>
        <w:pStyle w:val="NormalWeb"/>
        <w:spacing w:before="0" w:beforeAutospacing="0" w:after="167" w:afterAutospacing="0"/>
        <w:rPr>
          <w:rFonts w:ascii="Arial" w:hAnsi="Arial" w:cs="Arial"/>
        </w:rPr>
      </w:pPr>
    </w:p>
    <w:p w:rsidR="004843AE" w:rsidRPr="00C266AB" w:rsidRDefault="004843AE" w:rsidP="004843AE">
      <w:pPr>
        <w:pStyle w:val="NormalWeb"/>
        <w:spacing w:before="0" w:beforeAutospacing="0" w:after="167" w:afterAutospacing="0"/>
        <w:rPr>
          <w:rFonts w:ascii="Arial" w:hAnsi="Arial" w:cs="Arial"/>
        </w:rPr>
      </w:pPr>
      <w:r w:rsidRPr="00C266AB">
        <w:rPr>
          <w:rFonts w:ascii="Arial" w:hAnsi="Arial" w:cs="Arial"/>
        </w:rPr>
        <w:t>Bu tüzük 26 (</w:t>
      </w:r>
      <w:proofErr w:type="spellStart"/>
      <w:r w:rsidRPr="00C266AB">
        <w:rPr>
          <w:rFonts w:ascii="Arial" w:hAnsi="Arial" w:cs="Arial"/>
        </w:rPr>
        <w:t>Yirmialtı</w:t>
      </w:r>
      <w:proofErr w:type="spellEnd"/>
      <w:r w:rsidRPr="00C266AB">
        <w:rPr>
          <w:rFonts w:ascii="Arial" w:hAnsi="Arial" w:cs="Arial"/>
        </w:rPr>
        <w:t>) maddeden ibarettir.</w:t>
      </w:r>
    </w:p>
    <w:p w:rsidR="001F2F31" w:rsidRPr="00C266AB" w:rsidRDefault="001F2F31">
      <w:pPr>
        <w:rPr>
          <w:sz w:val="24"/>
          <w:szCs w:val="24"/>
        </w:rPr>
      </w:pPr>
    </w:p>
    <w:sectPr w:rsidR="001F2F31" w:rsidRPr="00C266AB" w:rsidSect="001F2F3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7C" w:rsidRDefault="00A8567C" w:rsidP="001E38F3">
      <w:pPr>
        <w:spacing w:after="0" w:line="240" w:lineRule="auto"/>
      </w:pPr>
      <w:r>
        <w:separator/>
      </w:r>
    </w:p>
  </w:endnote>
  <w:endnote w:type="continuationSeparator" w:id="0">
    <w:p w:rsidR="00A8567C" w:rsidRDefault="00A8567C" w:rsidP="001E3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745579"/>
      <w:docPartObj>
        <w:docPartGallery w:val="Page Numbers (Bottom of Page)"/>
        <w:docPartUnique/>
      </w:docPartObj>
    </w:sdtPr>
    <w:sdtContent>
      <w:p w:rsidR="001E38F3" w:rsidRDefault="002E0AE7">
        <w:pPr>
          <w:pStyle w:val="Altbilgi"/>
          <w:jc w:val="right"/>
        </w:pPr>
        <w:fldSimple w:instr=" PAGE   \* MERGEFORMAT ">
          <w:r w:rsidR="00DE78CC">
            <w:rPr>
              <w:noProof/>
            </w:rPr>
            <w:t>14</w:t>
          </w:r>
        </w:fldSimple>
      </w:p>
    </w:sdtContent>
  </w:sdt>
  <w:p w:rsidR="001E38F3" w:rsidRDefault="001E38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7C" w:rsidRDefault="00A8567C" w:rsidP="001E38F3">
      <w:pPr>
        <w:spacing w:after="0" w:line="240" w:lineRule="auto"/>
      </w:pPr>
      <w:r>
        <w:separator/>
      </w:r>
    </w:p>
  </w:footnote>
  <w:footnote w:type="continuationSeparator" w:id="0">
    <w:p w:rsidR="00A8567C" w:rsidRDefault="00A8567C" w:rsidP="001E3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8BF"/>
    <w:multiLevelType w:val="hybridMultilevel"/>
    <w:tmpl w:val="7A3A6C1E"/>
    <w:lvl w:ilvl="0" w:tplc="D3A2A30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843AE"/>
    <w:rsid w:val="000221E6"/>
    <w:rsid w:val="00042D4C"/>
    <w:rsid w:val="00062B0A"/>
    <w:rsid w:val="001E38F3"/>
    <w:rsid w:val="001F2F31"/>
    <w:rsid w:val="002650CF"/>
    <w:rsid w:val="002877F6"/>
    <w:rsid w:val="002E0AE7"/>
    <w:rsid w:val="0034176B"/>
    <w:rsid w:val="003662BD"/>
    <w:rsid w:val="003C6F55"/>
    <w:rsid w:val="00404142"/>
    <w:rsid w:val="00427C7D"/>
    <w:rsid w:val="004843AE"/>
    <w:rsid w:val="004F7832"/>
    <w:rsid w:val="00520630"/>
    <w:rsid w:val="00550422"/>
    <w:rsid w:val="00636EE0"/>
    <w:rsid w:val="00726473"/>
    <w:rsid w:val="0083770D"/>
    <w:rsid w:val="00845B29"/>
    <w:rsid w:val="0086142F"/>
    <w:rsid w:val="008C20B1"/>
    <w:rsid w:val="009265EF"/>
    <w:rsid w:val="00984E71"/>
    <w:rsid w:val="00A8567C"/>
    <w:rsid w:val="00B30CA7"/>
    <w:rsid w:val="00B67C27"/>
    <w:rsid w:val="00BC1F33"/>
    <w:rsid w:val="00C266AB"/>
    <w:rsid w:val="00CC5B69"/>
    <w:rsid w:val="00DA26FD"/>
    <w:rsid w:val="00DD749E"/>
    <w:rsid w:val="00DE78CC"/>
    <w:rsid w:val="00E029E5"/>
    <w:rsid w:val="00E40192"/>
    <w:rsid w:val="00E514CE"/>
    <w:rsid w:val="00E51D16"/>
    <w:rsid w:val="00EA2D77"/>
    <w:rsid w:val="00EE4C51"/>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43A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1E38F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E38F3"/>
  </w:style>
  <w:style w:type="paragraph" w:styleId="Altbilgi">
    <w:name w:val="footer"/>
    <w:basedOn w:val="Normal"/>
    <w:link w:val="AltbilgiChar"/>
    <w:uiPriority w:val="99"/>
    <w:unhideWhenUsed/>
    <w:rsid w:val="001E3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38F3"/>
  </w:style>
  <w:style w:type="paragraph" w:styleId="ListeParagraf">
    <w:name w:val="List Paragraph"/>
    <w:basedOn w:val="Normal"/>
    <w:uiPriority w:val="34"/>
    <w:qFormat/>
    <w:rsid w:val="0034176B"/>
    <w:pPr>
      <w:ind w:left="720"/>
      <w:contextualSpacing/>
    </w:pPr>
  </w:style>
</w:styles>
</file>

<file path=word/webSettings.xml><?xml version="1.0" encoding="utf-8"?>
<w:webSettings xmlns:r="http://schemas.openxmlformats.org/officeDocument/2006/relationships" xmlns:w="http://schemas.openxmlformats.org/wordprocessingml/2006/main">
  <w:divs>
    <w:div w:id="308948279">
      <w:bodyDiv w:val="1"/>
      <w:marLeft w:val="0"/>
      <w:marRight w:val="0"/>
      <w:marTop w:val="0"/>
      <w:marBottom w:val="0"/>
      <w:divBdr>
        <w:top w:val="none" w:sz="0" w:space="0" w:color="auto"/>
        <w:left w:val="none" w:sz="0" w:space="0" w:color="auto"/>
        <w:bottom w:val="none" w:sz="0" w:space="0" w:color="auto"/>
        <w:right w:val="none" w:sz="0" w:space="0" w:color="auto"/>
      </w:divBdr>
    </w:div>
    <w:div w:id="20620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5065</Words>
  <Characters>28873</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2024-02-12T09:58:00Z</cp:lastPrinted>
  <dcterms:created xsi:type="dcterms:W3CDTF">2024-01-22T10:54:00Z</dcterms:created>
  <dcterms:modified xsi:type="dcterms:W3CDTF">2024-02-21T10:49:00Z</dcterms:modified>
</cp:coreProperties>
</file>